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116"/>
      </w:tblGrid>
      <w:tr w:rsidR="00DC42CD" w:rsidTr="00F563E1">
        <w:trPr>
          <w:trHeight w:val="1393"/>
        </w:trPr>
        <w:tc>
          <w:tcPr>
            <w:tcW w:w="10116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DC42CD" w:rsidRDefault="00DC42CD" w:rsidP="00F563E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ТЕРРИТОРИАЛЬНАЯ ИЗБИРАТЕЛЬНАЯ КОМИССИЯ</w:t>
            </w:r>
          </w:p>
          <w:p w:rsidR="00DC42CD" w:rsidRPr="00DB480E" w:rsidRDefault="00DC42CD" w:rsidP="00F563E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sz w:val="28"/>
                <w:szCs w:val="28"/>
              </w:rPr>
              <w:t>ИЛЬИНСКОГО ГОРОДСКОГО ОКРУГА</w:t>
            </w:r>
          </w:p>
          <w:p w:rsidR="00DC42CD" w:rsidRDefault="00DC42CD" w:rsidP="00F563E1">
            <w:pPr>
              <w:jc w:val="center"/>
              <w:rPr>
                <w:b/>
                <w:bCs/>
                <w:sz w:val="28"/>
              </w:rPr>
            </w:pPr>
          </w:p>
          <w:p w:rsidR="00DC42CD" w:rsidRDefault="00DC42CD" w:rsidP="00F563E1">
            <w:pPr>
              <w:jc w:val="center"/>
              <w:rPr>
                <w:b/>
                <w:bCs/>
                <w:sz w:val="28"/>
              </w:rPr>
            </w:pPr>
            <w:proofErr w:type="gramStart"/>
            <w:r>
              <w:rPr>
                <w:b/>
                <w:bCs/>
                <w:sz w:val="28"/>
              </w:rPr>
              <w:t>Р</w:t>
            </w:r>
            <w:proofErr w:type="gramEnd"/>
            <w:r>
              <w:rPr>
                <w:b/>
                <w:bCs/>
                <w:sz w:val="28"/>
              </w:rPr>
              <w:t xml:space="preserve"> Е Ш Е Н И Е</w:t>
            </w:r>
          </w:p>
        </w:tc>
      </w:tr>
    </w:tbl>
    <w:p w:rsidR="00DC42CD" w:rsidRDefault="00DC42CD" w:rsidP="00DC42CD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5403"/>
      </w:tblGrid>
      <w:tr w:rsidR="00DC42CD" w:rsidRPr="00907C8A" w:rsidTr="00F563E1">
        <w:tc>
          <w:tcPr>
            <w:tcW w:w="4785" w:type="dxa"/>
            <w:shd w:val="clear" w:color="auto" w:fill="auto"/>
          </w:tcPr>
          <w:p w:rsidR="00DC42CD" w:rsidRPr="00907C8A" w:rsidRDefault="00E01CC6" w:rsidP="00E01C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B4FDE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="00BB4FDE">
              <w:rPr>
                <w:sz w:val="28"/>
                <w:szCs w:val="28"/>
              </w:rPr>
              <w:t>.202</w:t>
            </w:r>
            <w:r w:rsidR="00A42226">
              <w:rPr>
                <w:sz w:val="28"/>
                <w:szCs w:val="28"/>
              </w:rPr>
              <w:t>1</w:t>
            </w:r>
          </w:p>
        </w:tc>
        <w:tc>
          <w:tcPr>
            <w:tcW w:w="5403" w:type="dxa"/>
            <w:shd w:val="clear" w:color="auto" w:fill="auto"/>
          </w:tcPr>
          <w:p w:rsidR="00DC42CD" w:rsidRPr="00907C8A" w:rsidRDefault="00DC42CD" w:rsidP="00D9096C">
            <w:pPr>
              <w:jc w:val="right"/>
              <w:rPr>
                <w:sz w:val="28"/>
                <w:szCs w:val="28"/>
              </w:rPr>
            </w:pPr>
            <w:r w:rsidRPr="00907C8A">
              <w:rPr>
                <w:sz w:val="28"/>
                <w:szCs w:val="28"/>
              </w:rPr>
              <w:t xml:space="preserve">№ </w:t>
            </w:r>
            <w:r w:rsidR="00E01CC6">
              <w:rPr>
                <w:sz w:val="28"/>
                <w:szCs w:val="28"/>
              </w:rPr>
              <w:t>135</w:t>
            </w:r>
            <w:r w:rsidR="00BB4FDE">
              <w:rPr>
                <w:sz w:val="28"/>
                <w:szCs w:val="28"/>
              </w:rPr>
              <w:t>/0</w:t>
            </w:r>
            <w:r w:rsidR="00D9096C">
              <w:rPr>
                <w:sz w:val="28"/>
                <w:szCs w:val="28"/>
              </w:rPr>
              <w:t>2</w:t>
            </w:r>
            <w:r w:rsidRPr="00907C8A">
              <w:rPr>
                <w:sz w:val="28"/>
                <w:szCs w:val="28"/>
              </w:rPr>
              <w:t>-4</w:t>
            </w:r>
          </w:p>
        </w:tc>
      </w:tr>
      <w:tr w:rsidR="00DC42CD" w:rsidRPr="00907C8A" w:rsidTr="00F563E1">
        <w:trPr>
          <w:trHeight w:val="385"/>
        </w:trPr>
        <w:tc>
          <w:tcPr>
            <w:tcW w:w="10188" w:type="dxa"/>
            <w:gridSpan w:val="2"/>
            <w:shd w:val="clear" w:color="auto" w:fill="auto"/>
          </w:tcPr>
          <w:p w:rsidR="00DC42CD" w:rsidRPr="00907C8A" w:rsidRDefault="00DC42CD" w:rsidP="00F563E1">
            <w:pPr>
              <w:jc w:val="center"/>
              <w:rPr>
                <w:sz w:val="28"/>
                <w:szCs w:val="28"/>
              </w:rPr>
            </w:pPr>
            <w:r w:rsidRPr="00907C8A">
              <w:rPr>
                <w:sz w:val="28"/>
                <w:szCs w:val="28"/>
              </w:rPr>
              <w:t>п. Ильинский</w:t>
            </w:r>
          </w:p>
        </w:tc>
      </w:tr>
    </w:tbl>
    <w:p w:rsidR="00DC42CD" w:rsidRPr="00907C8A" w:rsidRDefault="00DC42CD" w:rsidP="00DC42CD">
      <w:pPr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</w:tblGrid>
      <w:tr w:rsidR="007F59A3" w:rsidRPr="00956C25" w:rsidTr="002A04DA">
        <w:trPr>
          <w:trHeight w:val="634"/>
        </w:trPr>
        <w:tc>
          <w:tcPr>
            <w:tcW w:w="5070" w:type="dxa"/>
            <w:shd w:val="clear" w:color="auto" w:fill="auto"/>
          </w:tcPr>
          <w:p w:rsidR="007F59A3" w:rsidRPr="004E6BEC" w:rsidRDefault="00CB24E1" w:rsidP="00CB24E1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bookmarkStart w:id="0" w:name="_GoBack"/>
            <w:r w:rsidRPr="00CB24E1">
              <w:rPr>
                <w:b/>
                <w:sz w:val="28"/>
                <w:szCs w:val="28"/>
              </w:rPr>
              <w:t>О распределении специальных знаков (марок) для избирательных бюллетеней для голосования на выборах депутатов Государственной Думы Федерального Собрания Российской Федерации восьмого созыва, передаваемых избирательным комиссиям</w:t>
            </w:r>
            <w:r w:rsidR="007F59A3" w:rsidRPr="004E6BEC">
              <w:rPr>
                <w:b/>
                <w:bCs/>
                <w:sz w:val="28"/>
                <w:szCs w:val="28"/>
              </w:rPr>
              <w:t xml:space="preserve">         </w:t>
            </w:r>
            <w:bookmarkEnd w:id="0"/>
          </w:p>
        </w:tc>
      </w:tr>
    </w:tbl>
    <w:p w:rsidR="007F59A3" w:rsidRPr="00FC5211" w:rsidRDefault="007F59A3" w:rsidP="007F59A3"/>
    <w:p w:rsidR="007F59A3" w:rsidRDefault="007F59A3" w:rsidP="007F59A3"/>
    <w:p w:rsidR="007F59A3" w:rsidRPr="00DD5F84" w:rsidRDefault="007F59A3" w:rsidP="007F59A3">
      <w:pPr>
        <w:ind w:firstLine="709"/>
        <w:jc w:val="both"/>
        <w:rPr>
          <w:sz w:val="28"/>
          <w:szCs w:val="28"/>
        </w:rPr>
      </w:pPr>
      <w:r w:rsidRPr="00DD5F84">
        <w:rPr>
          <w:sz w:val="28"/>
          <w:szCs w:val="28"/>
        </w:rPr>
        <w:t>На основании пункта 9 статьи 26 и пункта 5</w:t>
      </w:r>
      <w:r w:rsidRPr="00DD5F84">
        <w:rPr>
          <w:sz w:val="28"/>
          <w:szCs w:val="28"/>
          <w:vertAlign w:val="superscript"/>
        </w:rPr>
        <w:t>1</w:t>
      </w:r>
      <w:r w:rsidRPr="00DD5F84">
        <w:rPr>
          <w:sz w:val="28"/>
          <w:szCs w:val="28"/>
        </w:rPr>
        <w:t xml:space="preserve"> статьи 27 Федерального закона «Об основных гарантиях избирательных прав и права на участие в референдуме граждан Российской Федерации»</w:t>
      </w:r>
    </w:p>
    <w:p w:rsidR="007F59A3" w:rsidRPr="00DD5F84" w:rsidRDefault="007F59A3" w:rsidP="007F59A3">
      <w:pPr>
        <w:ind w:firstLine="709"/>
        <w:jc w:val="both"/>
        <w:rPr>
          <w:sz w:val="28"/>
          <w:szCs w:val="28"/>
        </w:rPr>
      </w:pPr>
    </w:p>
    <w:p w:rsidR="007F59A3" w:rsidRPr="00DD5F84" w:rsidRDefault="007F59A3" w:rsidP="006B04CA">
      <w:pPr>
        <w:pStyle w:val="a4"/>
        <w:ind w:left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7F59A3">
        <w:rPr>
          <w:rFonts w:ascii="Times New Roman" w:hAnsi="Times New Roman" w:cs="Times New Roman"/>
          <w:sz w:val="28"/>
          <w:szCs w:val="28"/>
        </w:rPr>
        <w:t>омиссия р е ш а е т:</w:t>
      </w:r>
    </w:p>
    <w:p w:rsidR="00CB24E1" w:rsidRDefault="00CB24E1" w:rsidP="00CB24E1">
      <w:pPr>
        <w:ind w:firstLine="709"/>
        <w:jc w:val="both"/>
        <w:rPr>
          <w:sz w:val="28"/>
          <w:szCs w:val="28"/>
        </w:rPr>
      </w:pPr>
      <w:r w:rsidRPr="00CB24E1">
        <w:rPr>
          <w:sz w:val="28"/>
          <w:szCs w:val="28"/>
        </w:rPr>
        <w:t xml:space="preserve">1. Передать в </w:t>
      </w:r>
      <w:r>
        <w:rPr>
          <w:sz w:val="28"/>
          <w:szCs w:val="28"/>
        </w:rPr>
        <w:t xml:space="preserve">участковые избирательные комиссии и территориальную избирательную комиссию Ильинского городского </w:t>
      </w:r>
      <w:r w:rsidRPr="00CB24E1">
        <w:rPr>
          <w:sz w:val="28"/>
          <w:szCs w:val="28"/>
        </w:rPr>
        <w:t>избирательные комиссии по акту следующее количество специальных знаков (марок) для избирательных бюллетеней для голосования на выборах депутатов Государственной Думы Федерального Собрания Российской Федерации восьмого созыва (далее – марки):</w:t>
      </w:r>
    </w:p>
    <w:p w:rsidR="00D9096C" w:rsidRPr="00CB24E1" w:rsidRDefault="00D9096C" w:rsidP="00CB24E1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410"/>
        <w:gridCol w:w="1276"/>
        <w:gridCol w:w="1984"/>
        <w:gridCol w:w="1843"/>
      </w:tblGrid>
      <w:tr w:rsidR="00CB24E1" w:rsidRPr="00CB24E1" w:rsidTr="00CB24E1">
        <w:tc>
          <w:tcPr>
            <w:tcW w:w="2410" w:type="dxa"/>
            <w:vMerge w:val="restart"/>
            <w:vAlign w:val="center"/>
          </w:tcPr>
          <w:p w:rsidR="00CB24E1" w:rsidRPr="00CB24E1" w:rsidRDefault="00CB24E1" w:rsidP="00CB24E1">
            <w:pPr>
              <w:tabs>
                <w:tab w:val="left" w:pos="993"/>
              </w:tabs>
              <w:ind w:firstLine="34"/>
              <w:jc w:val="center"/>
            </w:pPr>
            <w:r w:rsidRPr="00CB24E1">
              <w:t>Наименование территориальной избирательной комиссии / номер участковой избирательной комиссии</w:t>
            </w:r>
          </w:p>
        </w:tc>
        <w:tc>
          <w:tcPr>
            <w:tcW w:w="2410" w:type="dxa"/>
            <w:vMerge w:val="restart"/>
            <w:vAlign w:val="center"/>
          </w:tcPr>
          <w:p w:rsidR="00CB24E1" w:rsidRPr="00CB24E1" w:rsidRDefault="00CB24E1" w:rsidP="00CB24E1">
            <w:pPr>
              <w:tabs>
                <w:tab w:val="left" w:pos="993"/>
              </w:tabs>
              <w:ind w:firstLine="34"/>
              <w:jc w:val="center"/>
            </w:pPr>
            <w:r w:rsidRPr="00CB24E1">
              <w:t>Наименование и номер одномандатного избирательного округа</w:t>
            </w:r>
          </w:p>
        </w:tc>
        <w:tc>
          <w:tcPr>
            <w:tcW w:w="1276" w:type="dxa"/>
            <w:vMerge w:val="restart"/>
            <w:vAlign w:val="center"/>
          </w:tcPr>
          <w:p w:rsidR="00CB24E1" w:rsidRPr="00CB24E1" w:rsidRDefault="00CB24E1" w:rsidP="00CB24E1">
            <w:pPr>
              <w:tabs>
                <w:tab w:val="left" w:pos="993"/>
              </w:tabs>
              <w:ind w:firstLine="34"/>
              <w:jc w:val="center"/>
            </w:pPr>
            <w:r w:rsidRPr="00CB24E1">
              <w:t>Число избирателей</w:t>
            </w:r>
          </w:p>
        </w:tc>
        <w:tc>
          <w:tcPr>
            <w:tcW w:w="3827" w:type="dxa"/>
            <w:gridSpan w:val="2"/>
            <w:vAlign w:val="center"/>
          </w:tcPr>
          <w:p w:rsidR="00CB24E1" w:rsidRPr="00CB24E1" w:rsidRDefault="00CB24E1" w:rsidP="00CB24E1">
            <w:pPr>
              <w:tabs>
                <w:tab w:val="left" w:pos="993"/>
              </w:tabs>
              <w:ind w:firstLine="33"/>
              <w:jc w:val="center"/>
            </w:pPr>
            <w:r w:rsidRPr="00CB24E1">
              <w:t>Количество передаваемых марок</w:t>
            </w:r>
          </w:p>
        </w:tc>
      </w:tr>
      <w:tr w:rsidR="00CB24E1" w:rsidRPr="00CB24E1" w:rsidTr="00CB24E1">
        <w:trPr>
          <w:cantSplit/>
          <w:trHeight w:val="1320"/>
        </w:trPr>
        <w:tc>
          <w:tcPr>
            <w:tcW w:w="2410" w:type="dxa"/>
            <w:vMerge/>
            <w:vAlign w:val="center"/>
          </w:tcPr>
          <w:p w:rsidR="00CB24E1" w:rsidRPr="00CB24E1" w:rsidRDefault="00CB24E1" w:rsidP="00CB24E1">
            <w:pPr>
              <w:tabs>
                <w:tab w:val="left" w:pos="993"/>
              </w:tabs>
              <w:ind w:firstLine="709"/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CB24E1" w:rsidRPr="00CB24E1" w:rsidRDefault="00CB24E1" w:rsidP="00CB24E1">
            <w:pPr>
              <w:tabs>
                <w:tab w:val="left" w:pos="993"/>
              </w:tabs>
              <w:ind w:firstLine="709"/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CB24E1" w:rsidRPr="00CB24E1" w:rsidRDefault="00CB24E1" w:rsidP="00CB24E1">
            <w:pPr>
              <w:tabs>
                <w:tab w:val="left" w:pos="993"/>
              </w:tabs>
              <w:ind w:firstLine="709"/>
              <w:jc w:val="center"/>
            </w:pPr>
          </w:p>
        </w:tc>
        <w:tc>
          <w:tcPr>
            <w:tcW w:w="1984" w:type="dxa"/>
            <w:vAlign w:val="center"/>
          </w:tcPr>
          <w:p w:rsidR="00CB24E1" w:rsidRPr="00CB24E1" w:rsidRDefault="00CB24E1" w:rsidP="00CB24E1">
            <w:pPr>
              <w:tabs>
                <w:tab w:val="left" w:pos="993"/>
              </w:tabs>
              <w:ind w:firstLine="33"/>
              <w:jc w:val="center"/>
            </w:pPr>
            <w:r w:rsidRPr="00CB24E1">
              <w:t>по одномандатному избирательному округу</w:t>
            </w:r>
          </w:p>
        </w:tc>
        <w:tc>
          <w:tcPr>
            <w:tcW w:w="1843" w:type="dxa"/>
            <w:vAlign w:val="center"/>
          </w:tcPr>
          <w:p w:rsidR="00CB24E1" w:rsidRPr="00CB24E1" w:rsidRDefault="00CB24E1" w:rsidP="00CB24E1">
            <w:pPr>
              <w:tabs>
                <w:tab w:val="left" w:pos="993"/>
              </w:tabs>
              <w:ind w:firstLine="33"/>
              <w:jc w:val="center"/>
            </w:pPr>
            <w:r w:rsidRPr="00CB24E1">
              <w:t>по федеральному избирательному округу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1201</w:t>
            </w:r>
          </w:p>
        </w:tc>
        <w:tc>
          <w:tcPr>
            <w:tcW w:w="2410" w:type="dxa"/>
            <w:vMerge w:val="restart"/>
          </w:tcPr>
          <w:p w:rsidR="00D9096C" w:rsidRPr="00CB24E1" w:rsidRDefault="00D9096C" w:rsidP="00CB24E1">
            <w:pPr>
              <w:tabs>
                <w:tab w:val="left" w:pos="993"/>
              </w:tabs>
            </w:pPr>
            <w:r w:rsidRPr="00CB24E1">
              <w:rPr>
                <w:color w:val="000000"/>
              </w:rPr>
              <w:t xml:space="preserve">Пермский край – </w:t>
            </w:r>
            <w:r w:rsidRPr="00CB24E1">
              <w:t>Кудымкарский одномандатный избирательный округ № 61</w:t>
            </w: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993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750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750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1202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870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650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650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1203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879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650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650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1204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873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650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650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1205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810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600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1206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348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260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260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1207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405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300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300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1208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349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260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260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1209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283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210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210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1210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582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440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440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1211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285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210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210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1212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196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150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150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1213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188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140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140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lastRenderedPageBreak/>
              <w:t>1214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500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370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370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1215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283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210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210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1216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464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350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350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1217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451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340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340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1218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741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550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550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1219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267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200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1220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83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60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60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1221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380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290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290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1222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239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190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190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1223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273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210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210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1224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524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400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400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1225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148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110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110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1226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97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90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90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1227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1264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960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960</w:t>
            </w:r>
          </w:p>
        </w:tc>
      </w:tr>
      <w:tr w:rsidR="00D9096C" w:rsidRPr="00CB24E1" w:rsidTr="00EE4BB7">
        <w:tc>
          <w:tcPr>
            <w:tcW w:w="2410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1228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1552</w:t>
            </w:r>
          </w:p>
        </w:tc>
        <w:tc>
          <w:tcPr>
            <w:tcW w:w="1984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1160</w:t>
            </w:r>
          </w:p>
        </w:tc>
        <w:tc>
          <w:tcPr>
            <w:tcW w:w="1843" w:type="dxa"/>
            <w:vAlign w:val="center"/>
          </w:tcPr>
          <w:p w:rsidR="00D9096C" w:rsidRPr="007E226B" w:rsidRDefault="00D9096C" w:rsidP="00DC63D3">
            <w:pPr>
              <w:tabs>
                <w:tab w:val="left" w:pos="993"/>
              </w:tabs>
              <w:jc w:val="center"/>
            </w:pPr>
            <w:r>
              <w:t>1160</w:t>
            </w:r>
          </w:p>
        </w:tc>
      </w:tr>
      <w:tr w:rsidR="00D9096C" w:rsidRPr="00CB24E1" w:rsidTr="00CB24E1">
        <w:tc>
          <w:tcPr>
            <w:tcW w:w="2410" w:type="dxa"/>
          </w:tcPr>
          <w:p w:rsidR="00D9096C" w:rsidRDefault="00D9096C" w:rsidP="00CB24E1">
            <w:pPr>
              <w:tabs>
                <w:tab w:val="left" w:pos="993"/>
              </w:tabs>
              <w:ind w:firstLine="709"/>
              <w:jc w:val="both"/>
            </w:pPr>
            <w:r>
              <w:t>ТИК</w:t>
            </w:r>
          </w:p>
        </w:tc>
        <w:tc>
          <w:tcPr>
            <w:tcW w:w="2410" w:type="dxa"/>
            <w:vMerge/>
          </w:tcPr>
          <w:p w:rsidR="00D9096C" w:rsidRPr="00CB24E1" w:rsidRDefault="00D9096C" w:rsidP="00CB24E1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both"/>
            </w:pPr>
          </w:p>
        </w:tc>
        <w:tc>
          <w:tcPr>
            <w:tcW w:w="1984" w:type="dxa"/>
          </w:tcPr>
          <w:p w:rsidR="00D9096C" w:rsidRPr="00CB24E1" w:rsidRDefault="00D9096C" w:rsidP="00D9096C">
            <w:pPr>
              <w:tabs>
                <w:tab w:val="left" w:pos="993"/>
              </w:tabs>
              <w:jc w:val="center"/>
            </w:pPr>
            <w:r>
              <w:t>3640</w:t>
            </w:r>
          </w:p>
        </w:tc>
        <w:tc>
          <w:tcPr>
            <w:tcW w:w="1843" w:type="dxa"/>
          </w:tcPr>
          <w:p w:rsidR="00D9096C" w:rsidRPr="00CB24E1" w:rsidRDefault="00D9096C" w:rsidP="00D9096C">
            <w:pPr>
              <w:tabs>
                <w:tab w:val="left" w:pos="993"/>
              </w:tabs>
              <w:ind w:firstLine="34"/>
              <w:jc w:val="center"/>
            </w:pPr>
            <w:r>
              <w:t>3640</w:t>
            </w:r>
          </w:p>
        </w:tc>
      </w:tr>
      <w:tr w:rsidR="00D9096C" w:rsidRPr="00CB24E1" w:rsidTr="00CB24E1">
        <w:tc>
          <w:tcPr>
            <w:tcW w:w="4820" w:type="dxa"/>
            <w:gridSpan w:val="2"/>
          </w:tcPr>
          <w:p w:rsidR="00D9096C" w:rsidRPr="00CB24E1" w:rsidRDefault="00D9096C" w:rsidP="00CB24E1">
            <w:pPr>
              <w:tabs>
                <w:tab w:val="left" w:pos="993"/>
              </w:tabs>
              <w:ind w:firstLine="709"/>
              <w:jc w:val="right"/>
            </w:pPr>
            <w:r w:rsidRPr="00CB24E1">
              <w:t>ИТОГО</w:t>
            </w:r>
          </w:p>
        </w:tc>
        <w:tc>
          <w:tcPr>
            <w:tcW w:w="1276" w:type="dxa"/>
          </w:tcPr>
          <w:p w:rsidR="00D9096C" w:rsidRPr="00CB24E1" w:rsidRDefault="00D9096C" w:rsidP="00D9096C">
            <w:pPr>
              <w:tabs>
                <w:tab w:val="left" w:pos="993"/>
              </w:tabs>
              <w:ind w:firstLine="34"/>
              <w:jc w:val="center"/>
            </w:pPr>
            <w:r>
              <w:t>14327</w:t>
            </w:r>
          </w:p>
        </w:tc>
        <w:tc>
          <w:tcPr>
            <w:tcW w:w="1984" w:type="dxa"/>
          </w:tcPr>
          <w:p w:rsidR="00D9096C" w:rsidRPr="00CB24E1" w:rsidRDefault="00D9096C" w:rsidP="00D9096C">
            <w:pPr>
              <w:tabs>
                <w:tab w:val="left" w:pos="993"/>
              </w:tabs>
              <w:ind w:firstLine="33"/>
              <w:jc w:val="center"/>
            </w:pPr>
            <w:r>
              <w:t>14400</w:t>
            </w:r>
          </w:p>
        </w:tc>
        <w:tc>
          <w:tcPr>
            <w:tcW w:w="1843" w:type="dxa"/>
          </w:tcPr>
          <w:p w:rsidR="00D9096C" w:rsidRPr="00CB24E1" w:rsidRDefault="00D9096C" w:rsidP="00D9096C">
            <w:pPr>
              <w:tabs>
                <w:tab w:val="left" w:pos="993"/>
              </w:tabs>
              <w:ind w:firstLine="34"/>
              <w:jc w:val="center"/>
            </w:pPr>
            <w:r>
              <w:t>14400</w:t>
            </w:r>
          </w:p>
        </w:tc>
      </w:tr>
    </w:tbl>
    <w:p w:rsidR="00CB24E1" w:rsidRPr="00CB24E1" w:rsidRDefault="00CB24E1" w:rsidP="00CB24E1">
      <w:pPr>
        <w:tabs>
          <w:tab w:val="left" w:pos="1134"/>
        </w:tabs>
        <w:ind w:firstLine="709"/>
        <w:jc w:val="both"/>
        <w:rPr>
          <w:bCs/>
        </w:rPr>
      </w:pPr>
    </w:p>
    <w:p w:rsidR="007F59A3" w:rsidRDefault="00CB24E1" w:rsidP="00D9096C">
      <w:pPr>
        <w:tabs>
          <w:tab w:val="left" w:pos="1134"/>
        </w:tabs>
        <w:ind w:right="283" w:firstLine="709"/>
        <w:jc w:val="both"/>
        <w:rPr>
          <w:sz w:val="28"/>
          <w:szCs w:val="28"/>
        </w:rPr>
      </w:pPr>
      <w:r w:rsidRPr="00D9096C">
        <w:rPr>
          <w:bCs/>
          <w:sz w:val="28"/>
          <w:szCs w:val="28"/>
        </w:rPr>
        <w:t>2. </w:t>
      </w:r>
      <w:proofErr w:type="gramStart"/>
      <w:r w:rsidRPr="00D9096C">
        <w:rPr>
          <w:sz w:val="28"/>
          <w:szCs w:val="28"/>
        </w:rPr>
        <w:t>Контроль за</w:t>
      </w:r>
      <w:proofErr w:type="gramEnd"/>
      <w:r w:rsidRPr="00D9096C">
        <w:rPr>
          <w:sz w:val="28"/>
          <w:szCs w:val="28"/>
        </w:rPr>
        <w:t xml:space="preserve"> выполнением настоящего решения возложить на секретаря избирательной комиссии </w:t>
      </w:r>
      <w:r w:rsidR="00D9096C">
        <w:rPr>
          <w:sz w:val="28"/>
          <w:szCs w:val="28"/>
        </w:rPr>
        <w:t>Таскаеву Н.М.</w:t>
      </w:r>
    </w:p>
    <w:p w:rsidR="00D9096C" w:rsidRDefault="00D9096C" w:rsidP="00D9096C">
      <w:pPr>
        <w:tabs>
          <w:tab w:val="left" w:pos="1134"/>
        </w:tabs>
        <w:ind w:right="283" w:firstLine="709"/>
        <w:jc w:val="both"/>
        <w:rPr>
          <w:sz w:val="28"/>
          <w:szCs w:val="28"/>
        </w:rPr>
      </w:pPr>
    </w:p>
    <w:p w:rsidR="00D9096C" w:rsidRPr="00DD5F84" w:rsidRDefault="00D9096C" w:rsidP="00D9096C">
      <w:pPr>
        <w:tabs>
          <w:tab w:val="left" w:pos="1134"/>
        </w:tabs>
        <w:ind w:right="283" w:firstLine="709"/>
        <w:jc w:val="both"/>
        <w:rPr>
          <w:sz w:val="28"/>
          <w:szCs w:val="28"/>
        </w:rPr>
      </w:pPr>
    </w:p>
    <w:p w:rsidR="007F59A3" w:rsidRPr="00DD5F84" w:rsidRDefault="007F59A3" w:rsidP="007F59A3">
      <w:pPr>
        <w:ind w:firstLine="567"/>
        <w:jc w:val="both"/>
        <w:rPr>
          <w:sz w:val="28"/>
          <w:szCs w:val="28"/>
        </w:rPr>
      </w:pPr>
    </w:p>
    <w:p w:rsidR="007F59A3" w:rsidRPr="00DD5F84" w:rsidRDefault="007F59A3" w:rsidP="007F59A3">
      <w:pPr>
        <w:autoSpaceDE w:val="0"/>
        <w:autoSpaceDN w:val="0"/>
        <w:adjustRightInd w:val="0"/>
        <w:rPr>
          <w:sz w:val="28"/>
          <w:szCs w:val="28"/>
        </w:rPr>
      </w:pPr>
      <w:r w:rsidRPr="00DD5F84">
        <w:rPr>
          <w:sz w:val="28"/>
          <w:szCs w:val="28"/>
        </w:rPr>
        <w:t>Председатель комиссии                                                                          Л.С. Худеева</w:t>
      </w:r>
    </w:p>
    <w:p w:rsidR="007F59A3" w:rsidRPr="00DD5F84" w:rsidRDefault="007F59A3" w:rsidP="007F59A3">
      <w:pPr>
        <w:autoSpaceDE w:val="0"/>
        <w:autoSpaceDN w:val="0"/>
        <w:adjustRightInd w:val="0"/>
        <w:rPr>
          <w:sz w:val="28"/>
          <w:szCs w:val="28"/>
        </w:rPr>
      </w:pPr>
    </w:p>
    <w:p w:rsidR="007F59A3" w:rsidRPr="00DD5F84" w:rsidRDefault="007F59A3" w:rsidP="007F59A3">
      <w:pPr>
        <w:tabs>
          <w:tab w:val="left" w:pos="7652"/>
        </w:tabs>
        <w:rPr>
          <w:sz w:val="28"/>
          <w:szCs w:val="28"/>
        </w:rPr>
      </w:pPr>
      <w:r w:rsidRPr="00DD5F84">
        <w:rPr>
          <w:sz w:val="28"/>
          <w:szCs w:val="28"/>
        </w:rPr>
        <w:t>Секретарь комиссии                                                                               Н.М. Таскаева</w:t>
      </w:r>
    </w:p>
    <w:p w:rsidR="007F59A3" w:rsidRPr="00D800D7" w:rsidRDefault="00D9096C" w:rsidP="00D9096C">
      <w:pPr>
        <w:ind w:left="5670"/>
      </w:pPr>
      <w:r w:rsidRPr="00D800D7">
        <w:t xml:space="preserve"> </w:t>
      </w:r>
    </w:p>
    <w:sectPr w:rsidR="007F59A3" w:rsidRPr="00D800D7" w:rsidSect="005B35F5">
      <w:pgSz w:w="11906" w:h="16838"/>
      <w:pgMar w:top="851" w:right="42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50BC3"/>
    <w:multiLevelType w:val="hybridMultilevel"/>
    <w:tmpl w:val="9E7A57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1A7B78"/>
    <w:multiLevelType w:val="hybridMultilevel"/>
    <w:tmpl w:val="13E80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377A30"/>
    <w:multiLevelType w:val="hybridMultilevel"/>
    <w:tmpl w:val="4CBE6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9E8"/>
    <w:rsid w:val="00007AEA"/>
    <w:rsid w:val="00092B04"/>
    <w:rsid w:val="001124A2"/>
    <w:rsid w:val="00191930"/>
    <w:rsid w:val="001B1973"/>
    <w:rsid w:val="001D416D"/>
    <w:rsid w:val="001E18E8"/>
    <w:rsid w:val="002226A9"/>
    <w:rsid w:val="002A04DA"/>
    <w:rsid w:val="002A6793"/>
    <w:rsid w:val="003760C9"/>
    <w:rsid w:val="003D7FA8"/>
    <w:rsid w:val="00484580"/>
    <w:rsid w:val="004E0004"/>
    <w:rsid w:val="005557E1"/>
    <w:rsid w:val="00573C1D"/>
    <w:rsid w:val="0058283F"/>
    <w:rsid w:val="005828E1"/>
    <w:rsid w:val="00593D73"/>
    <w:rsid w:val="005A65C0"/>
    <w:rsid w:val="005B35F5"/>
    <w:rsid w:val="005E2498"/>
    <w:rsid w:val="006030C0"/>
    <w:rsid w:val="0066338E"/>
    <w:rsid w:val="006A7702"/>
    <w:rsid w:val="006B04CA"/>
    <w:rsid w:val="00716813"/>
    <w:rsid w:val="007627CD"/>
    <w:rsid w:val="00770334"/>
    <w:rsid w:val="007D098B"/>
    <w:rsid w:val="007F59A3"/>
    <w:rsid w:val="00844558"/>
    <w:rsid w:val="008520BA"/>
    <w:rsid w:val="00857B98"/>
    <w:rsid w:val="00881F72"/>
    <w:rsid w:val="008928C8"/>
    <w:rsid w:val="008C0D8A"/>
    <w:rsid w:val="00907C8A"/>
    <w:rsid w:val="009411AB"/>
    <w:rsid w:val="00944D36"/>
    <w:rsid w:val="00990B2E"/>
    <w:rsid w:val="009B7AEE"/>
    <w:rsid w:val="009D100F"/>
    <w:rsid w:val="009E59E8"/>
    <w:rsid w:val="00A029E0"/>
    <w:rsid w:val="00A0638C"/>
    <w:rsid w:val="00A42226"/>
    <w:rsid w:val="00AC25B0"/>
    <w:rsid w:val="00BB4FDE"/>
    <w:rsid w:val="00BD0C20"/>
    <w:rsid w:val="00BE5D43"/>
    <w:rsid w:val="00CB24E1"/>
    <w:rsid w:val="00CB69EA"/>
    <w:rsid w:val="00CB7DE2"/>
    <w:rsid w:val="00CE6A87"/>
    <w:rsid w:val="00D15CA7"/>
    <w:rsid w:val="00D779BC"/>
    <w:rsid w:val="00D9096C"/>
    <w:rsid w:val="00D9336E"/>
    <w:rsid w:val="00D93DDA"/>
    <w:rsid w:val="00DA3331"/>
    <w:rsid w:val="00DC42CD"/>
    <w:rsid w:val="00DD09D0"/>
    <w:rsid w:val="00E01CC6"/>
    <w:rsid w:val="00E36F18"/>
    <w:rsid w:val="00E5707C"/>
    <w:rsid w:val="00E904F5"/>
    <w:rsid w:val="00F8679F"/>
    <w:rsid w:val="00FA0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C42C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B69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5B35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C42C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B69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5B35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6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2CD66-4386-4F2C-BE2C-7B8A8084A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Руководитель</cp:lastModifiedBy>
  <cp:revision>5</cp:revision>
  <cp:lastPrinted>2021-02-26T05:15:00Z</cp:lastPrinted>
  <dcterms:created xsi:type="dcterms:W3CDTF">2021-08-17T05:33:00Z</dcterms:created>
  <dcterms:modified xsi:type="dcterms:W3CDTF">2021-08-17T06:26:00Z</dcterms:modified>
</cp:coreProperties>
</file>