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AC4935">
        <w:rPr>
          <w:rFonts w:eastAsia="Calibri"/>
          <w:b/>
          <w:lang w:eastAsia="en-US"/>
        </w:rPr>
        <w:t xml:space="preserve">МАРТ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EB639B" w:rsidP="00FB7A52">
            <w:pPr>
              <w:jc w:val="center"/>
            </w:pPr>
            <w:r>
              <w:t>2</w:t>
            </w:r>
            <w:r w:rsidR="00DD0CEF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DD0CEF" w:rsidP="00EB639B">
            <w:pPr>
              <w:pStyle w:val="ac"/>
            </w:pPr>
            <w:r w:rsidRPr="00DD0CEF">
              <w:t xml:space="preserve">Проведение очных  выездных </w:t>
            </w:r>
            <w:r w:rsidR="00EB639B">
              <w:t>о</w:t>
            </w:r>
            <w:r w:rsidR="00EB639B" w:rsidRPr="003644A2">
              <w:t>бучающи</w:t>
            </w:r>
            <w:r w:rsidR="00EB639B">
              <w:t>х</w:t>
            </w:r>
            <w:r w:rsidR="00EB639B" w:rsidRPr="003644A2">
              <w:t xml:space="preserve"> семинар</w:t>
            </w:r>
            <w:r w:rsidR="00EB639B">
              <w:t>ов</w:t>
            </w:r>
            <w:r w:rsidR="00EB639B" w:rsidRPr="003644A2">
              <w:t xml:space="preserve"> для членов и актива УИК</w:t>
            </w:r>
            <w:r w:rsidR="00EB639B">
              <w:t xml:space="preserve"> - </w:t>
            </w:r>
            <w:r w:rsidR="00EB639B" w:rsidRPr="003644A2">
              <w:t>организаци</w:t>
            </w:r>
            <w:r w:rsidR="00EB639B">
              <w:t>я</w:t>
            </w:r>
            <w:r w:rsidR="00EB639B" w:rsidRPr="003644A2">
              <w:t xml:space="preserve"> работы УИК </w:t>
            </w:r>
            <w:r w:rsidR="00EB639B">
              <w:t>по подомовом</w:t>
            </w:r>
            <w:bookmarkStart w:id="0" w:name="_GoBack"/>
            <w:bookmarkEnd w:id="0"/>
            <w:r w:rsidR="00EB639B">
              <w:t>у обходу при подготовке к Общероссийскому голосованию, особенности проведения голосования</w:t>
            </w:r>
            <w:r w:rsidR="00EB639B" w:rsidRPr="003644A2">
              <w:t xml:space="preserve">  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D0CEF" w:rsidP="00B6195B">
            <w:pPr>
              <w:jc w:val="center"/>
            </w:pPr>
            <w:r w:rsidRPr="00DD0CEF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D0CEF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EB639B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EB639B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AC493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1D5C85" w:rsidRDefault="00CC3453" w:rsidP="00FB7A52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Встреча с Молодежным парламентом Ильинского 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C3453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C3453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C34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3453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887625">
            <w:pPr>
              <w:jc w:val="center"/>
            </w:pPr>
            <w:r w:rsidRPr="00E10F4D">
              <w:t>-</w:t>
            </w:r>
          </w:p>
        </w:tc>
      </w:tr>
      <w:tr w:rsidR="00CC34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3C388D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8D" w:rsidRPr="00E10F4D" w:rsidRDefault="003C388D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8D" w:rsidRPr="003C388D" w:rsidRDefault="003C388D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Общественная организация инвалидов с нарушением зрения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88D" w:rsidRPr="003C388D" w:rsidRDefault="003C388D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8D" w:rsidRPr="003C388D" w:rsidRDefault="003C388D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34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</w:t>
            </w:r>
            <w:r w:rsidRPr="00E10F4D">
              <w:rPr>
                <w:b/>
              </w:rPr>
              <w:lastRenderedPageBreak/>
              <w:t xml:space="preserve">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Проведение семинара-практикума для библиотечных работников района на тему: «Избиратель нового века: библиотека – информационный центр по повышению гражданско-правовой культуры избирателей»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12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C3453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CC34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1007E7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</w:pPr>
            <w:r>
              <w:t>-</w:t>
            </w:r>
          </w:p>
        </w:tc>
      </w:tr>
      <w:tr w:rsidR="00CC34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 w:rsidRPr="00E10F4D">
              <w:t>-</w:t>
            </w:r>
          </w:p>
        </w:tc>
      </w:tr>
      <w:tr w:rsidR="00CC34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</w:p>
        </w:tc>
      </w:tr>
      <w:tr w:rsidR="00CC34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C34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2020-11-13T06:48:00Z</dcterms:created>
  <dcterms:modified xsi:type="dcterms:W3CDTF">2020-11-13T06:48:00Z</dcterms:modified>
</cp:coreProperties>
</file>